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BF6" w:rsidRDefault="00386BF6" w:rsidP="00386BF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STORIA DELL’ARTE</w:t>
      </w:r>
    </w:p>
    <w:p w:rsidR="00386BF6" w:rsidRPr="00386BF6" w:rsidRDefault="00386BF6" w:rsidP="00386BF6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A7B0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rivoluzione stilistica dei greci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I greci, la religione, la polis.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Gli ordini architettonici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Le diverse tipologie dei templi.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scultura greca: periodi dorico, ionico e attico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bronzi di Riace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Doriforo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Discobolo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Pittura vascolare.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Nike di Samotracia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Laooconte</w:t>
      </w:r>
      <w:proofErr w:type="spellEnd"/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Menade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Architettura funeraria etrusca</w:t>
      </w:r>
    </w:p>
    <w:p w:rsid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Dal Paganesimo al Cristianesimo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Roma Repubblicana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I qua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ttro stili della pittura romana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Pompei, Ercolano, </w:t>
      </w:r>
      <w:proofErr w:type="spellStart"/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Oplonti</w:t>
      </w:r>
      <w:proofErr w:type="spellEnd"/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Centuratio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romana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Tecniche costruttive: gli opus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Scultura romana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Roma Imperiale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Arte celebrativa: archi di trionfo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I templi, i te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atri, le terme e il foro romano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Pantheon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Terme di Caracalla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La colonna romana e quella etrusca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La Colonna Traiana.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Epoca  Tardoantica</w:t>
      </w:r>
      <w:proofErr w:type="gramEnd"/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Arte  Paleocristiana</w:t>
      </w:r>
      <w:proofErr w:type="gramEnd"/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le catacombe</w:t>
      </w:r>
      <w:bookmarkStart w:id="0" w:name="_GoBack"/>
      <w:bookmarkEnd w:id="0"/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Le prime basiliche paleocristiane: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Sant’Apollinare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San Vitale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Mausoleo di Galla Placidia.</w:t>
      </w:r>
    </w:p>
    <w:p w:rsid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Medioevo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Arte altomedievale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L’arte romanica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Varie tipologie architettoniche nelle diverse regioni italiane: S. Ang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elo in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Formis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, duomo di Amalfi. </w:t>
      </w: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Duomo di Casertavecchia, duomo di Trani, duomo di Cefalù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l Gotico e le abbazie in Europa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Gli archi rampanti, le guglie, le strombature, le vetrate policrome.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Cimabue: il crocifisso di Arezzo</w:t>
      </w:r>
    </w:p>
    <w:p w:rsidR="00386BF6" w:rsidRPr="00386BF6" w:rsidRDefault="00386BF6" w:rsidP="00386B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Giotto: affreschi di S. Francesco, Cappella degli Scrovegni.</w:t>
      </w:r>
    </w:p>
    <w:p w:rsidR="00386BF6" w:rsidRPr="00386BF6" w:rsidRDefault="00386BF6" w:rsidP="00386B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Nicola Pisano: pulpiti del duomo di Siena e del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battistero di Pisa.</w:t>
      </w:r>
    </w:p>
    <w:p w:rsidR="00386BF6" w:rsidRPr="00386BF6" w:rsidRDefault="00386BF6" w:rsidP="00386BF6">
      <w:pPr>
        <w:rPr>
          <w:rFonts w:ascii="Times New Roman" w:hAnsi="Times New Roman" w:cs="Times New Roman"/>
          <w:sz w:val="24"/>
          <w:szCs w:val="24"/>
        </w:rPr>
      </w:pPr>
      <w:r w:rsidRPr="00386BF6">
        <w:rPr>
          <w:rFonts w:ascii="Times New Roman" w:eastAsia="Times New Roman" w:hAnsi="Times New Roman" w:cs="Times New Roman"/>
          <w:sz w:val="24"/>
          <w:szCs w:val="24"/>
          <w:lang w:eastAsia="it-IT"/>
        </w:rPr>
        <w:t>Il Cristo trionfante e il Cristo sofferente.</w:t>
      </w:r>
    </w:p>
    <w:sectPr w:rsidR="00386BF6" w:rsidRPr="00386BF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76B"/>
    <w:rsid w:val="00386BF6"/>
    <w:rsid w:val="0096476B"/>
    <w:rsid w:val="00CA7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BA6ECA-06B9-44A7-A6EC-55EF80736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2019-10-16T16:01:00Z</dcterms:created>
  <dcterms:modified xsi:type="dcterms:W3CDTF">2019-10-16T16:05:00Z</dcterms:modified>
</cp:coreProperties>
</file>